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politologii</w:t>
      </w:r>
    </w:p>
    <w:p>
      <w:pPr>
        <w:pStyle w:val="Subtitle"/>
      </w:pPr>
      <w:r>
        <w:t xml:space="preserve">Sondaż / analiza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politologii”.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politologia;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Kontekst zjawiska, cel pracy, zakres, zapowiedź rozdziałów i metody.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pojęcie-kluczowe-definicje-i-ujęcia"/>
    <w:p>
      <w:pPr>
        <w:pStyle w:val="Heading2"/>
      </w:pPr>
      <w:r>
        <w:t xml:space="preserve">1.1. [Pojęcie kluczowe — definicje i ujęcia]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zjawisko-w-świetle-literatury-i-danych"/>
    <w:p>
      <w:pPr>
        <w:pStyle w:val="Heading2"/>
      </w:pPr>
      <w:r>
        <w:t xml:space="preserve">1.2. [Zjawisko w świetle literatury i danych]</w:t>
      </w:r>
    </w:p>
    <w:p>
      <w:pPr>
        <w:pStyle w:val="FirstParagraph"/>
      </w:pPr>
      <w:r>
        <w:rPr>
          <w:i/>
          <w:iCs/>
        </w:rPr>
        <w:t xml:space="preserve">[Tu wpisz treść — przywołaj dane, np. CBOS, wyniki wyborów.]</w:t>
      </w:r>
    </w:p>
    <w:bookmarkEnd w:id="23"/>
    <w:bookmarkEnd w:id="24"/>
    <w:bookmarkStart w:id="27" w:name="rozdział-ii.-metodologia-badań-własnych"/>
    <w:p>
      <w:pPr>
        <w:pStyle w:val="Heading1"/>
      </w:pPr>
      <w:r>
        <w:t xml:space="preserve">Rozdział II. Metodologia badań własnych</w:t>
      </w:r>
    </w:p>
    <w:bookmarkStart w:id="25" w:name="cel-problemy-i-hipotezy"/>
    <w:p>
      <w:pPr>
        <w:pStyle w:val="Heading2"/>
      </w:pPr>
      <w:r>
        <w:t xml:space="preserve">2.1. Cel, problemy i hipotezy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Hipoteza główna (H1):</w:t>
      </w:r>
      <w:r>
        <w:t xml:space="preserve"> </w:t>
      </w:r>
      <w:r>
        <w:rPr>
          <w:i/>
          <w:iCs/>
        </w:rPr>
        <w:t xml:space="preserve">[…]</w:t>
      </w:r>
    </w:p>
    <w:bookmarkEnd w:id="25"/>
    <w:bookmarkStart w:id="26" w:name="metoda-narzędzie-i-grupa-badana"/>
    <w:p>
      <w:pPr>
        <w:pStyle w:val="Heading2"/>
      </w:pPr>
      <w:r>
        <w:t xml:space="preserve">2.2. Metoda, narzędzie i grupa badana</w:t>
      </w:r>
    </w:p>
    <w:p>
      <w:pPr>
        <w:pStyle w:val="FirstParagraph"/>
      </w:pPr>
      <w:r>
        <w:rPr>
          <w:i/>
          <w:iCs/>
        </w:rPr>
        <w:t xml:space="preserve">[Metoda: sondaż diagnostyczny / analiza dokumentów i danych. Narzędzie: autorski kwestionariusz ankiety. Grupa: liczebność i charakterystyka. Anonimowość.]</w:t>
      </w:r>
    </w:p>
    <w:bookmarkEnd w:id="26"/>
    <w:bookmarkEnd w:id="27"/>
    <w:bookmarkStart w:id="28" w:name="Xb2dc2b506c76193e087ee2c477a19d022b05dfc"/>
    <w:p>
      <w:pPr>
        <w:pStyle w:val="Heading1"/>
      </w:pPr>
      <w:r>
        <w:t xml:space="preserve">Rozdział III. Analiza wyników badań własnych</w:t>
      </w:r>
    </w:p>
    <w:p>
      <w:pPr>
        <w:pStyle w:val="FirstParagraph"/>
      </w:pPr>
      <w:r>
        <w:rPr>
          <w:i/>
          <w:iCs/>
        </w:rPr>
        <w:t xml:space="preserve">[Wyniki w tabelach/na wykresach + opis interpretujący odniesiony do hipotez.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Kategoria / forma</w:t>
            </w:r>
          </w:p>
        </w:tc>
        <w:tc>
          <w:tcPr/>
          <w:p>
            <w:pPr>
              <w:pStyle w:val="Compact"/>
            </w:pPr>
            <w:r>
              <w:t xml:space="preserve">Wynik (n / %)</w:t>
            </w:r>
          </w:p>
        </w:tc>
        <w:tc>
          <w:tcPr/>
          <w:p>
            <w:pPr>
              <w:pStyle w:val="Compact"/>
            </w:pPr>
            <w:r>
              <w:t xml:space="preserve">Uwagi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28"/>
    <w:bookmarkStart w:id="29" w:name="wnioski"/>
    <w:p>
      <w:pPr>
        <w:pStyle w:val="Heading1"/>
      </w:pPr>
      <w:r>
        <w:t xml:space="preserve">Wnioski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 + rekomendacje. Zachowaj obiektywizm. Ograniczenia.]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9"/>
    <w:bookmarkStart w:id="30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0"/>
    <w:bookmarkStart w:id="31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[Literatura + dane (raporty CBOS, dane wyborcze). Styl jednolity.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1"/>
    <w:bookmarkStart w:id="32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ankiety.]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politologii</dc:title>
  <dc:creator/>
  <dc:language>pl</dc:language>
  <cp:keywords/>
  <dcterms:created xsi:type="dcterms:W3CDTF">2026-06-14T12:00:59Z</dcterms:created>
  <dcterms:modified xsi:type="dcterms:W3CDTF">2026-06-14T12:00:59Z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Sondaż / analiza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