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marketingu</w:t>
      </w:r>
    </w:p>
    <w:p>
      <w:pPr>
        <w:pStyle w:val="Subtitle"/>
      </w:pPr>
      <w:r>
        <w:t xml:space="preserve">Badanie ankietowe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empirycznej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marketingu”.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marketing;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Kontekst rynkowy, cel pracy, badana grupa, zapowiedź rozdziałów i metody.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pojęcie-i-istota-zagadnienia"/>
    <w:p>
      <w:pPr>
        <w:pStyle w:val="Heading2"/>
      </w:pPr>
      <w:r>
        <w:t xml:space="preserve">1.1. [Pojęcie i istota zagadnienia]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modele-narzędzia-zachowania-konsumenta"/>
    <w:p>
      <w:pPr>
        <w:pStyle w:val="Heading2"/>
      </w:pPr>
      <w:r>
        <w:t xml:space="preserve">1.2. [Modele / narzędzia / zachowania konsumenta]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End w:id="24"/>
    <w:bookmarkStart w:id="27" w:name="rozdział-ii.-metodologia-badań-własnych"/>
    <w:p>
      <w:pPr>
        <w:pStyle w:val="Heading1"/>
      </w:pPr>
      <w:r>
        <w:t xml:space="preserve">Rozdział II. Metodologia badań własnych</w:t>
      </w:r>
    </w:p>
    <w:bookmarkStart w:id="25" w:name="cel-problemy-i-hipotezy"/>
    <w:p>
      <w:pPr>
        <w:pStyle w:val="Heading2"/>
      </w:pPr>
      <w:r>
        <w:t xml:space="preserve">2.1. Cel, problemy i hipotezy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[…]</w:t>
      </w:r>
    </w:p>
    <w:bookmarkEnd w:id="25"/>
    <w:bookmarkStart w:id="26" w:name="metoda-narzędzie-i-grupa-badana"/>
    <w:p>
      <w:pPr>
        <w:pStyle w:val="Heading2"/>
      </w:pPr>
      <w:r>
        <w:t xml:space="preserve">2.2. Metoda, narzędzie i grupa badana</w:t>
      </w:r>
    </w:p>
    <w:p>
      <w:pPr>
        <w:pStyle w:val="FirstParagraph"/>
      </w:pPr>
      <w:r>
        <w:rPr>
          <w:i/>
          <w:iCs/>
        </w:rPr>
        <w:t xml:space="preserve">[Metoda: sondaż diagnostyczny. Narzędzie: autorski kwestionariusz ankiety. Grupa: liczebność i charakterystyka. Anonimowość.]</w:t>
      </w:r>
    </w:p>
    <w:bookmarkEnd w:id="26"/>
    <w:bookmarkEnd w:id="27"/>
    <w:bookmarkStart w:id="28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hipotez.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Czynnik / kategoria</w:t>
            </w:r>
          </w:p>
        </w:tc>
        <w:tc>
          <w:tcPr/>
          <w:p>
            <w:pPr>
              <w:pStyle w:val="Compact"/>
            </w:pPr>
            <w:r>
              <w:t xml:space="preserve">Wskazania (n / %)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-i-rekomendacje-marketingowe"/>
    <w:p>
      <w:pPr>
        <w:pStyle w:val="Heading1"/>
      </w:pPr>
      <w:r>
        <w:t xml:space="preserve">Wnioski i rekomendacje marketingowe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praktyczne rekomendacje. Ograniczenia badania.]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marketingu</dc:title>
  <dc:creator/>
  <dc:language>pl</dc:language>
  <cp:keywords/>
  <dcterms:created xsi:type="dcterms:W3CDTF">2026-06-14T11:34:03Z</dcterms:created>
  <dcterms:modified xsi:type="dcterms:W3CDTF">2026-06-14T11:34:03Z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Badanie ankietowe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