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kosmetologii</w:t>
      </w:r>
    </w:p>
    <w:p>
      <w:pPr>
        <w:pStyle w:val="Subtitle"/>
      </w:pPr>
      <w:r>
        <w:t xml:space="preserve">Studium przypadku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kazuistycznej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kosmetologii”.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kosmetologia;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problemu skórnego, cel pracy, zapowiedź rozdziałów i metody (studium przypadku).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budowa-i-fizjologia-skóry"/>
    <w:p>
      <w:pPr>
        <w:pStyle w:val="Heading2"/>
      </w:pPr>
      <w:r>
        <w:t xml:space="preserve">1.1. Budowa i fizjologia skóry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X7d71972a9bd8c8891c2ad4dde829e29966ac389"/>
    <w:p>
      <w:pPr>
        <w:pStyle w:val="Heading2"/>
      </w:pPr>
      <w:r>
        <w:t xml:space="preserve">1.2. [Problem skórny — etiologia] i metody zabiegowe</w:t>
      </w:r>
    </w:p>
    <w:p>
      <w:pPr>
        <w:pStyle w:val="FirstParagraph"/>
      </w:pPr>
      <w:r>
        <w:rPr>
          <w:i/>
          <w:iCs/>
        </w:rPr>
        <w:t xml:space="preserve">[Charakterystyka problemu (np. trądzik) oraz przegląd metod pielęgnacyjno-zabiegowych. Podejście evidence-based.]</w:t>
      </w:r>
    </w:p>
    <w:bookmarkEnd w:id="23"/>
    <w:bookmarkEnd w:id="24"/>
    <w:bookmarkStart w:id="27" w:name="rozdział-ii.-założenia-metodologiczne"/>
    <w:p>
      <w:pPr>
        <w:pStyle w:val="Heading1"/>
      </w:pPr>
      <w:r>
        <w:t xml:space="preserve">Rozdział II. Założenia metodologiczne</w:t>
      </w:r>
    </w:p>
    <w:bookmarkStart w:id="25" w:name="cel-pracy-i-problemy"/>
    <w:p>
      <w:pPr>
        <w:pStyle w:val="Heading2"/>
      </w:pPr>
      <w:r>
        <w:t xml:space="preserve">2.1. Cel pracy i problemy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Problemy:</w:t>
      </w:r>
      <w:r>
        <w:t xml:space="preserve"> </w:t>
      </w:r>
      <w:r>
        <w:rPr>
          <w:i/>
          <w:iCs/>
        </w:rPr>
        <w:t xml:space="preserve">[…]</w:t>
      </w:r>
    </w:p>
    <w:bookmarkEnd w:id="25"/>
    <w:bookmarkStart w:id="26" w:name="narzędzia-oceny-skóry-i-opis-przypadku"/>
    <w:p>
      <w:pPr>
        <w:pStyle w:val="Heading2"/>
      </w:pPr>
      <w:r>
        <w:t xml:space="preserve">2.2. Narzędzia oceny skóry i opis przypadku</w:t>
      </w:r>
    </w:p>
    <w:p>
      <w:pPr>
        <w:pStyle w:val="FirstParagraph"/>
      </w:pPr>
      <w:r>
        <w:rPr>
          <w:i/>
          <w:iCs/>
        </w:rPr>
        <w:t xml:space="preserve">[Diagnostyka kosmetologiczna: wywiad, oględziny, analiza skóry. Anonimowość i zgoda klienta, w tym na dokumentację fotograficzną.]</w:t>
      </w:r>
    </w:p>
    <w:bookmarkEnd w:id="26"/>
    <w:bookmarkEnd w:id="27"/>
    <w:bookmarkStart w:id="31" w:name="X8e31cf99f5f21a3b2389bb796a74bdf24be19c0"/>
    <w:p>
      <w:pPr>
        <w:pStyle w:val="Heading1"/>
      </w:pPr>
      <w:r>
        <w:t xml:space="preserve">Rozdział III. Plan zabiegowy i ocena efektów</w:t>
      </w:r>
    </w:p>
    <w:bookmarkStart w:id="28" w:name="ocena-wyjściowa-skóry"/>
    <w:p>
      <w:pPr>
        <w:pStyle w:val="Heading2"/>
      </w:pPr>
      <w:r>
        <w:t xml:space="preserve">3.1. Ocena wyjściowa skóry</w:t>
      </w:r>
    </w:p>
    <w:p>
      <w:pPr>
        <w:pStyle w:val="FirstParagraph"/>
      </w:pPr>
      <w:r>
        <w:rPr>
          <w:i/>
          <w:iCs/>
        </w:rPr>
        <w:t xml:space="preserve">[Stan skóry przed serią zabiegów.]</w:t>
      </w:r>
    </w:p>
    <w:bookmarkEnd w:id="28"/>
    <w:bookmarkStart w:id="29" w:name="plan-pielęgnacyjno-zabiegowy"/>
    <w:p>
      <w:pPr>
        <w:pStyle w:val="Heading2"/>
      </w:pPr>
      <w:r>
        <w:t xml:space="preserve">3.2. Plan pielęgnacyjno-zabiegowy</w:t>
      </w:r>
    </w:p>
    <w:p>
      <w:pPr>
        <w:pStyle w:val="FirstParagraph"/>
      </w:pPr>
      <w:r>
        <w:rPr>
          <w:i/>
          <w:iCs/>
        </w:rPr>
        <w:t xml:space="preserve">[Seria zabiegów gabinetowych + zalecenia do pielęgnacji domowej.]</w:t>
      </w:r>
    </w:p>
    <w:bookmarkEnd w:id="29"/>
    <w:bookmarkStart w:id="30" w:name="ocena-efektów"/>
    <w:p>
      <w:pPr>
        <w:pStyle w:val="Heading2"/>
      </w:pPr>
      <w:r>
        <w:t xml:space="preserve">3.3. Ocena efektów</w:t>
      </w:r>
    </w:p>
    <w:p>
      <w:pPr>
        <w:pStyle w:val="FirstParagraph"/>
      </w:pPr>
      <w:r>
        <w:rPr>
          <w:i/>
          <w:iCs/>
        </w:rPr>
        <w:t xml:space="preserve">[Stan skóry po serii zabiegów; porównanie „przed/po”, dokumentacja fotograficzna.]</w:t>
      </w:r>
    </w:p>
    <w:bookmarkEnd w:id="30"/>
    <w:bookmarkEnd w:id="31"/>
    <w:bookmarkStart w:id="32" w:name="dyskusja-i-wnioski"/>
    <w:p>
      <w:pPr>
        <w:pStyle w:val="Heading1"/>
      </w:pPr>
      <w:r>
        <w:t xml:space="preserve">Dyskusja i wnioski</w:t>
      </w:r>
    </w:p>
    <w:p>
      <w:pPr>
        <w:pStyle w:val="FirstParagraph"/>
      </w:pPr>
      <w:r>
        <w:rPr>
          <w:i/>
          <w:iCs/>
        </w:rPr>
        <w:t xml:space="preserve">[Odnieś efekty do literatury, wskaż ograniczenia (jeden przypadek) i wnioski praktyczne.]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2"/>
    <w:bookmarkStart w:id="33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efekty, wniosek + słowa kluczowe / keywords.]</w:t>
      </w:r>
    </w:p>
    <w:bookmarkEnd w:id="33"/>
    <w:bookmarkStart w:id="34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[Wiarygodne źródła (evidence-based).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4"/>
    <w:bookmarkStart w:id="35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[Karta klienta, zgoda na zabieg i wykorzystanie zdjęć, dokumentacja fotograficzna.]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kosmetologii</dc:title>
  <dc:creator/>
  <dc:language>pl</dc:language>
  <cp:keywords/>
  <dcterms:created xsi:type="dcterms:W3CDTF">2026-06-14T17:03:08Z</dcterms:created>
  <dcterms:modified xsi:type="dcterms:W3CDTF">2026-06-14T17:03:08Z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Studium przypadku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