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fizjoterapii</w:t>
      </w:r>
    </w:p>
    <w:p>
      <w:pPr>
        <w:pStyle w:val="Subtitle"/>
      </w:pPr>
      <w:r>
        <w:t xml:space="preserve">Studium przypadku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pracy kazuistycznej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fizjoterapii”.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fizjoterapia; imię i nazwisko, nr albumu; tytuł pracy; „praca licencjacka”; promotor; miejscowość i rok.]</w:t>
      </w:r>
    </w:p>
    <w:bookmarkEnd w:id="20"/>
    <w:bookmarkStart w:id="21" w:name="wykaz-skrótów"/>
    <w:p>
      <w:pPr>
        <w:pStyle w:val="Heading1"/>
      </w:pPr>
      <w:r>
        <w:t xml:space="preserve">Wykaz skrótów</w:t>
      </w:r>
    </w:p>
    <w:p>
      <w:pPr>
        <w:pStyle w:val="FirstParagraph"/>
      </w:pPr>
      <w:r>
        <w:rPr>
          <w:i/>
          <w:iCs/>
        </w:rPr>
        <w:t xml:space="preserve">[np. VAS – wzrokowo-analogowa skala bólu; ROM – zakres ruchu; ADL – czynności dnia codziennego.]</w:t>
      </w:r>
    </w:p>
    <w:bookmarkEnd w:id="21"/>
    <w:bookmarkStart w:id="22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Znaczenie jednostki/zabiegu i fizjoterapii, cel pracy, zapowiedź rozdziałów i metody (studium przypadku). Bez wyników.]</w:t>
      </w:r>
    </w:p>
    <w:bookmarkEnd w:id="22"/>
    <w:bookmarkStart w:id="25" w:name="rozdział-i.-część-teoretyczna"/>
    <w:p>
      <w:pPr>
        <w:pStyle w:val="Heading1"/>
      </w:pPr>
      <w:r>
        <w:t xml:space="preserve">Rozdział I. Część teoretyczna</w:t>
      </w:r>
    </w:p>
    <w:bookmarkStart w:id="23" w:name="X254de8524e4b3916f04c875e5a59ce65071b32d"/>
    <w:p>
      <w:pPr>
        <w:pStyle w:val="Heading2"/>
      </w:pPr>
      <w:r>
        <w:t xml:space="preserve">1.1. [Jednostka chorobowa / zabieg — definicja, epidemiologia]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Start w:id="24" w:name="znaczenie-i-metody-fizjoterapii"/>
    <w:p>
      <w:pPr>
        <w:pStyle w:val="Heading2"/>
      </w:pPr>
      <w:r>
        <w:t xml:space="preserve">1.2. Znaczenie i metody fizjoterapii</w:t>
      </w:r>
    </w:p>
    <w:p>
      <w:pPr>
        <w:pStyle w:val="FirstParagraph"/>
      </w:pPr>
      <w:r>
        <w:rPr>
          <w:i/>
          <w:iCs/>
        </w:rPr>
        <w:t xml:space="preserve">[Metody usprawniania i ich podstawy.]</w:t>
      </w:r>
    </w:p>
    <w:bookmarkEnd w:id="24"/>
    <w:bookmarkEnd w:id="25"/>
    <w:bookmarkStart w:id="28" w:name="rozdział-ii.-założenia-metodologiczne"/>
    <w:p>
      <w:pPr>
        <w:pStyle w:val="Heading1"/>
      </w:pPr>
      <w:r>
        <w:t xml:space="preserve">Rozdział II. Założenia metodologiczne</w:t>
      </w:r>
    </w:p>
    <w:bookmarkStart w:id="26" w:name="cel-pracy-i-problemy"/>
    <w:p>
      <w:pPr>
        <w:pStyle w:val="Heading2"/>
      </w:pPr>
      <w:r>
        <w:t xml:space="preserve">2.1. Cel pracy i problemy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Problemy:</w:t>
      </w:r>
      <w:r>
        <w:t xml:space="preserve"> </w:t>
      </w:r>
      <w:r>
        <w:rPr>
          <w:i/>
          <w:iCs/>
        </w:rPr>
        <w:t xml:space="preserve">[…]</w:t>
      </w:r>
    </w:p>
    <w:bookmarkEnd w:id="26"/>
    <w:bookmarkStart w:id="27" w:name="narzędzia-oceny-i-opis-przypadku"/>
    <w:p>
      <w:pPr>
        <w:pStyle w:val="Heading2"/>
      </w:pPr>
      <w:r>
        <w:t xml:space="preserve">2.2. Narzędzia oceny i opis przypadku</w:t>
      </w:r>
    </w:p>
    <w:p>
      <w:pPr>
        <w:pStyle w:val="FirstParagraph"/>
      </w:pPr>
      <w:r>
        <w:rPr>
          <w:i/>
          <w:iCs/>
        </w:rPr>
        <w:t xml:space="preserve">[Skale i pomiary (np. VAS, ROM, testy funkcjonalne); anonimowy opis pacjenta i wywiad; zgoda pacjenta.]</w:t>
      </w:r>
    </w:p>
    <w:bookmarkEnd w:id="27"/>
    <w:bookmarkEnd w:id="28"/>
    <w:bookmarkStart w:id="32" w:name="Xdce6b8337b30437ce5b519642347d8f4b0c4cdc"/>
    <w:p>
      <w:pPr>
        <w:pStyle w:val="Heading1"/>
      </w:pPr>
      <w:r>
        <w:t xml:space="preserve">Rozdział III. Program usprawniania i ocena efektów</w:t>
      </w:r>
    </w:p>
    <w:bookmarkStart w:id="29" w:name="ocena-wyjściowa"/>
    <w:p>
      <w:pPr>
        <w:pStyle w:val="Heading2"/>
      </w:pPr>
      <w:r>
        <w:t xml:space="preserve">3.1. Ocena wyjściowa</w:t>
      </w:r>
    </w:p>
    <w:p>
      <w:pPr>
        <w:pStyle w:val="FirstParagraph"/>
      </w:pPr>
      <w:r>
        <w:rPr>
          <w:i/>
          <w:iCs/>
        </w:rPr>
        <w:t xml:space="preserve">[Wyniki badania przed terapią.]</w:t>
      </w:r>
    </w:p>
    <w:bookmarkEnd w:id="29"/>
    <w:bookmarkStart w:id="30" w:name="program-usprawniania"/>
    <w:p>
      <w:pPr>
        <w:pStyle w:val="Heading2"/>
      </w:pPr>
      <w:r>
        <w:t xml:space="preserve">3.2. Program usprawniania</w:t>
      </w:r>
    </w:p>
    <w:p>
      <w:pPr>
        <w:pStyle w:val="FirstParagraph"/>
      </w:pPr>
      <w:r>
        <w:rPr>
          <w:i/>
          <w:iCs/>
        </w:rPr>
        <w:t xml:space="preserve">[Indywidualny plan oparty na ocenie wyjściowej.]</w:t>
      </w:r>
    </w:p>
    <w:bookmarkEnd w:id="30"/>
    <w:bookmarkStart w:id="31" w:name="ocena-efektów"/>
    <w:p>
      <w:pPr>
        <w:pStyle w:val="Heading2"/>
      </w:pPr>
      <w:r>
        <w:t xml:space="preserve">3.3. Ocena efektów</w:t>
      </w:r>
    </w:p>
    <w:p>
      <w:pPr>
        <w:pStyle w:val="FirstParagraph"/>
      </w:pPr>
      <w:r>
        <w:rPr>
          <w:i/>
          <w:iCs/>
        </w:rPr>
        <w:t xml:space="preserve">[Porównanie wyników skal/pomiarów przed terapią i po niej.]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Parametr</w:t>
            </w:r>
          </w:p>
        </w:tc>
        <w:tc>
          <w:tcPr/>
          <w:p>
            <w:pPr>
              <w:pStyle w:val="Compact"/>
            </w:pPr>
            <w:r>
              <w:t xml:space="preserve">Przed terapią</w:t>
            </w:r>
          </w:p>
        </w:tc>
        <w:tc>
          <w:tcPr/>
          <w:p>
            <w:pPr>
              <w:pStyle w:val="Compact"/>
            </w:pPr>
            <w:r>
              <w:t xml:space="preserve">Po terapii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[np. ból VAS]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[np. ROM]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31"/>
    <w:bookmarkEnd w:id="32"/>
    <w:bookmarkStart w:id="33" w:name="dyskusja-i-wnioski"/>
    <w:p>
      <w:pPr>
        <w:pStyle w:val="Heading1"/>
      </w:pPr>
      <w:r>
        <w:t xml:space="preserve">Dyskusja i wnioski</w:t>
      </w:r>
    </w:p>
    <w:p>
      <w:pPr>
        <w:pStyle w:val="FirstParagraph"/>
      </w:pPr>
      <w:r>
        <w:rPr>
          <w:i/>
          <w:iCs/>
        </w:rPr>
        <w:t xml:space="preserve">[Odnieś efekty do literatury, wskaż ograniczenia (jeden przypadek) i wnioski praktyczne.]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33"/>
    <w:bookmarkStart w:id="34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efekty, wniosek + słowa kluczowe / keywords.]</w:t>
      </w:r>
    </w:p>
    <w:bookmarkEnd w:id="34"/>
    <w:bookmarkStart w:id="35" w:name="piśmiennictwo"/>
    <w:p>
      <w:pPr>
        <w:pStyle w:val="Heading1"/>
      </w:pPr>
      <w:r>
        <w:t xml:space="preserve">Piśmiennictwo</w:t>
      </w:r>
    </w:p>
    <w:p>
      <w:pPr>
        <w:pStyle w:val="FirstParagraph"/>
      </w:pPr>
      <w:r>
        <w:rPr>
          <w:i/>
          <w:iCs/>
        </w:rPr>
        <w:t xml:space="preserve">[Styl Vancouver (numeryczny). Każda pozycja cytowana w tekście.]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Czasopismo/Wydawca, rok.]</w:t>
      </w:r>
    </w:p>
    <w:bookmarkEnd w:id="35"/>
    <w:bookmarkStart w:id="36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[Karta badania fizjoterapeutycznego, użyte skale.]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fizjoterapii</dc:title>
  <dc:creator/>
  <dc:language>pl</dc:language>
  <cp:keywords/>
  <dcterms:created xsi:type="dcterms:W3CDTF">2026-06-14T17:21:32Z</dcterms:created>
  <dcterms:modified xsi:type="dcterms:W3CDTF">2026-06-14T17:21:32Z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Studium przypadku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