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finansów i rachunkowości</w:t>
      </w:r>
    </w:p>
    <w:p>
      <w:pPr>
        <w:pStyle w:val="Subtitle"/>
      </w:pPr>
      <w:r>
        <w:t xml:space="preserve">Analiza finansowa przedsiębiorstwa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własnymi danymi. Pełne omówienie z fragmentami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finansów i rachunkowości”.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finanse i rachunkowość; imię i nazwisko, nr albumu; tytuł pracy; „praca licencjacka”; promotor; miejscowość i rok.]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Znaczenie analizy finansowej, cel pracy, obiekt (firma), okres analizy i źródło danych (sprawozdania), zapowiedź rozdziałów. Bez wyników.]</w:t>
      </w:r>
    </w:p>
    <w:bookmarkEnd w:id="21"/>
    <w:bookmarkStart w:id="24" w:name="X553df2a1147056706bc3ea0d776fb4021875e69"/>
    <w:p>
      <w:pPr>
        <w:pStyle w:val="Heading1"/>
      </w:pPr>
      <w:r>
        <w:t xml:space="preserve">Rozdział I. Teoretyczne podstawy analizy finansowej</w:t>
      </w:r>
    </w:p>
    <w:bookmarkStart w:id="22" w:name="istota-cele-i-źródła-danych"/>
    <w:p>
      <w:pPr>
        <w:pStyle w:val="Heading2"/>
      </w:pPr>
      <w:r>
        <w:t xml:space="preserve">1.1. Istota, cele i źródła danych</w:t>
      </w:r>
    </w:p>
    <w:p>
      <w:pPr>
        <w:pStyle w:val="FirstParagraph"/>
      </w:pPr>
      <w:r>
        <w:rPr>
          <w:i/>
          <w:iCs/>
        </w:rPr>
        <w:t xml:space="preserve">[Definicja analizy finansowej; bilans, rachunek zysków i strat, rachunek przepływów pieniężnych.]</w:t>
      </w:r>
    </w:p>
    <w:bookmarkEnd w:id="22"/>
    <w:bookmarkStart w:id="23" w:name="metody-analizy-wstępna-i-wskaźnikowa"/>
    <w:p>
      <w:pPr>
        <w:pStyle w:val="Heading2"/>
      </w:pPr>
      <w:r>
        <w:t xml:space="preserve">1.2. Metody analizy (wstępna i wskaźnikowa)</w:t>
      </w:r>
    </w:p>
    <w:p>
      <w:pPr>
        <w:pStyle w:val="FirstParagraph"/>
      </w:pPr>
      <w:r>
        <w:rPr>
          <w:i/>
          <w:iCs/>
        </w:rPr>
        <w:t xml:space="preserve">[Analiza struktury i dynamiki; grupy wskaźników: płynność, rentowność, zadłużenie, sprawność. Definicje i wzory.]</w:t>
      </w:r>
    </w:p>
    <w:bookmarkEnd w:id="23"/>
    <w:bookmarkEnd w:id="24"/>
    <w:bookmarkStart w:id="27" w:name="Xf034fe6c00d6d8077aab56392caeee09c2d8e90"/>
    <w:p>
      <w:pPr>
        <w:pStyle w:val="Heading1"/>
      </w:pPr>
      <w:r>
        <w:t xml:space="preserve">Rozdział II. Charakterystyka przedsiębiorstwa i wstępna analiza sprawozdań</w:t>
      </w:r>
    </w:p>
    <w:bookmarkStart w:id="25" w:name="charakterystyka-przedsiębiorstwa-x"/>
    <w:p>
      <w:pPr>
        <w:pStyle w:val="Heading2"/>
      </w:pPr>
      <w:r>
        <w:t xml:space="preserve">2.1. Charakterystyka przedsiębiorstwa [X]</w:t>
      </w:r>
    </w:p>
    <w:p>
      <w:pPr>
        <w:pStyle w:val="FirstParagraph"/>
      </w:pPr>
      <w:r>
        <w:rPr>
          <w:i/>
          <w:iCs/>
        </w:rPr>
        <w:t xml:space="preserve">[Profil działalności, forma prawna, pozycja rynkowa.]</w:t>
      </w:r>
    </w:p>
    <w:bookmarkEnd w:id="25"/>
    <w:bookmarkStart w:id="26" w:name="X35d2a59f7354be4c904ebf66f0f14431002af96"/>
    <w:p>
      <w:pPr>
        <w:pStyle w:val="Heading2"/>
      </w:pPr>
      <w:r>
        <w:t xml:space="preserve">2.2. Wstępna analiza bilansu i rachunku zysków i strat</w:t>
      </w:r>
    </w:p>
    <w:p>
      <w:pPr>
        <w:pStyle w:val="FirstParagraph"/>
      </w:pPr>
      <w:r>
        <w:rPr>
          <w:i/>
          <w:iCs/>
        </w:rPr>
        <w:t xml:space="preserve">[Analiza struktury i dynamiki głównych pozycji za badane lata.]</w:t>
      </w:r>
    </w:p>
    <w:bookmarkEnd w:id="26"/>
    <w:bookmarkEnd w:id="27"/>
    <w:bookmarkStart w:id="31" w:name="rozdział-iii.-analiza-wskaźnikowa"/>
    <w:p>
      <w:pPr>
        <w:pStyle w:val="Heading1"/>
      </w:pPr>
      <w:r>
        <w:t xml:space="preserve">Rozdział III. Analiza wskaźnikowa</w:t>
      </w:r>
    </w:p>
    <w:p>
      <w:pPr>
        <w:pStyle w:val="FirstParagraph"/>
      </w:pPr>
      <w:r>
        <w:rPr>
          <w:i/>
          <w:iCs/>
        </w:rPr>
        <w:t xml:space="preserve">[Oblicz wskaźniki za 3 lata, przedstaw w tabelach i zinterpretuj tendencje, odnosząc do wartości referencyjnych. Wzór tabeli poniżej.]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Wskaźnik</w:t>
            </w:r>
          </w:p>
        </w:tc>
        <w:tc>
          <w:tcPr/>
          <w:p>
            <w:pPr>
              <w:pStyle w:val="Compact"/>
            </w:pPr>
            <w:r>
              <w:t xml:space="preserve">Rok 1</w:t>
            </w:r>
          </w:p>
        </w:tc>
        <w:tc>
          <w:tcPr/>
          <w:p>
            <w:pPr>
              <w:pStyle w:val="Compact"/>
            </w:pPr>
            <w:r>
              <w:t xml:space="preserve">Rok 2</w:t>
            </w:r>
          </w:p>
        </w:tc>
        <w:tc>
          <w:tcPr/>
          <w:p>
            <w:pPr>
              <w:pStyle w:val="Compact"/>
            </w:pPr>
            <w:r>
              <w:t xml:space="preserve">Rok 3</w:t>
            </w:r>
          </w:p>
        </w:tc>
      </w:tr>
      <w:tr>
        <w:tc>
          <w:tcPr/>
          <w:p>
            <w:pPr>
              <w:pStyle w:val="Compact"/>
            </w:pPr>
            <w:r>
              <w:t xml:space="preserve">Płynność bieżąca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Rentowność sprzedaży (ROS)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Rentowność kapitału (ROE)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Ogólne zadłużenie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</w:tbl>
    <w:bookmarkStart w:id="28" w:name="analiza-płynności"/>
    <w:p>
      <w:pPr>
        <w:pStyle w:val="Heading2"/>
      </w:pPr>
      <w:r>
        <w:t xml:space="preserve">3.1. Analiza płynności</w:t>
      </w:r>
    </w:p>
    <w:p>
      <w:pPr>
        <w:pStyle w:val="FirstParagraph"/>
      </w:pPr>
      <w:r>
        <w:rPr>
          <w:i/>
          <w:iCs/>
        </w:rPr>
        <w:t xml:space="preserve">[Tu wpisz interpretację.]</w:t>
      </w:r>
    </w:p>
    <w:bookmarkEnd w:id="28"/>
    <w:bookmarkStart w:id="29" w:name="analiza-rentowności"/>
    <w:p>
      <w:pPr>
        <w:pStyle w:val="Heading2"/>
      </w:pPr>
      <w:r>
        <w:t xml:space="preserve">3.2. Analiza rentowności</w:t>
      </w:r>
    </w:p>
    <w:p>
      <w:pPr>
        <w:pStyle w:val="FirstParagraph"/>
      </w:pPr>
      <w:r>
        <w:rPr>
          <w:i/>
          <w:iCs/>
        </w:rPr>
        <w:t xml:space="preserve">[Tu wpisz interpretację.]</w:t>
      </w:r>
    </w:p>
    <w:bookmarkEnd w:id="29"/>
    <w:bookmarkStart w:id="30" w:name="analiza-zadłużenia-i-sprawności"/>
    <w:p>
      <w:pPr>
        <w:pStyle w:val="Heading2"/>
      </w:pPr>
      <w:r>
        <w:t xml:space="preserve">3.3. Analiza zadłużenia i sprawności</w:t>
      </w:r>
    </w:p>
    <w:p>
      <w:pPr>
        <w:pStyle w:val="FirstParagraph"/>
      </w:pPr>
      <w:r>
        <w:rPr>
          <w:i/>
          <w:iCs/>
        </w:rPr>
        <w:t xml:space="preserve">[Tu wpisz interpretację.]</w:t>
      </w:r>
    </w:p>
    <w:bookmarkEnd w:id="30"/>
    <w:bookmarkEnd w:id="31"/>
    <w:bookmarkStart w:id="32" w:name="wnioski-i-ocena-kondycji-finansowej"/>
    <w:p>
      <w:pPr>
        <w:pStyle w:val="Heading1"/>
      </w:pPr>
      <w:r>
        <w:t xml:space="preserve">Wnioski i ocena kondycji finansowej</w:t>
      </w:r>
    </w:p>
    <w:p>
      <w:pPr>
        <w:pStyle w:val="FirstParagraph"/>
      </w:pPr>
      <w:r>
        <w:rPr>
          <w:i/>
          <w:iCs/>
        </w:rPr>
        <w:t xml:space="preserve">[Syntetyczna ocena kondycji firmy wynikająca wprost z wyników; rekomendacje. Bez nowych wątków.]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32"/>
    <w:bookmarkStart w:id="33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wyniki, ocena + słowa kluczowe / keywords.]</w:t>
      </w:r>
    </w:p>
    <w:bookmarkEnd w:id="33"/>
    <w:bookmarkStart w:id="34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i/>
          <w:iCs/>
        </w:rPr>
        <w:t xml:space="preserve">[Styl jednolity wg wytycznych wydziału. Każda pozycja cytowana w tekście i odwrotnie.]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Wydawnictwo, Miejsce rok.]</w:t>
      </w:r>
    </w:p>
    <w:bookmarkEnd w:id="34"/>
    <w:bookmarkStart w:id="35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[Wykorzystane sprawozdania finansowe przedsiębiorstwa.]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finansów i rachunkowości</dc:title>
  <dc:creator/>
  <dc:language>pl</dc:language>
  <cp:keywords/>
  <dcterms:created xsi:type="dcterms:W3CDTF">2026-06-14T11:19:31Z</dcterms:created>
  <dcterms:modified xsi:type="dcterms:W3CDTF">2026-06-14T11:19:31Z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Analiza finansowa przedsiębiorstwa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