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bezpieczeństwa wewnętrznego</w:t>
      </w:r>
    </w:p>
    <w:p>
      <w:pPr>
        <w:pStyle w:val="Subtitle"/>
      </w:pPr>
      <w:r>
        <w:t xml:space="preserve">Analiza systemu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bezpieczeństwa wewnętrznego”.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bezpieczeństwo wewnętrzne; imię i nazwisko, nr albumu; tytuł pracy; „praca licencjacka”; promotor; miejscowość i rok.]</w:t>
      </w:r>
    </w:p>
    <w:bookmarkEnd w:id="20"/>
    <w:bookmarkStart w:id="21" w:name="wykaz-skrótów"/>
    <w:p>
      <w:pPr>
        <w:pStyle w:val="Heading1"/>
      </w:pPr>
      <w:r>
        <w:t xml:space="preserve">Wykaz skrótów</w:t>
      </w:r>
    </w:p>
    <w:p>
      <w:pPr>
        <w:pStyle w:val="FirstParagraph"/>
      </w:pPr>
      <w:r>
        <w:rPr>
          <w:i/>
          <w:iCs/>
        </w:rPr>
        <w:t xml:space="preserve">[np. ZK – zarządzanie kryzysowe; JST – jednostka samorządu terytorialnego; GZZK – gminny zespół zarządzania kryzysowego.]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Rola zagadnienia w systemie bezpieczeństwa, cel pracy, zakres, zapowiedź rozdziałów i metody. Bez wyników.]</w:t>
      </w:r>
    </w:p>
    <w:bookmarkEnd w:id="22"/>
    <w:bookmarkStart w:id="25" w:name="X74cbe7939384472b6ec8a2ab8541121a2476b9a"/>
    <w:p>
      <w:pPr>
        <w:pStyle w:val="Heading1"/>
      </w:pPr>
      <w:r>
        <w:t xml:space="preserve">Rozdział I. Część teoretyczna i podstawa prawna</w:t>
      </w:r>
    </w:p>
    <w:bookmarkStart w:id="23" w:name="pojęcia-kluczowe"/>
    <w:p>
      <w:pPr>
        <w:pStyle w:val="Heading2"/>
      </w:pPr>
      <w:r>
        <w:t xml:space="preserve">1.1. [Pojęcia kluczowe]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podstawa-prawna-i-organizacja-systemu"/>
    <w:p>
      <w:pPr>
        <w:pStyle w:val="Heading2"/>
      </w:pPr>
      <w:r>
        <w:t xml:space="preserve">1.2. Podstawa prawna i organizacja systemu</w:t>
      </w:r>
    </w:p>
    <w:p>
      <w:pPr>
        <w:pStyle w:val="FirstParagraph"/>
      </w:pPr>
      <w:r>
        <w:rPr>
          <w:i/>
          <w:iCs/>
        </w:rPr>
        <w:t xml:space="preserve">[Akty prawne z datą i miejscem publikacji; podmioty i ich kompetencje.]</w:t>
      </w:r>
    </w:p>
    <w:bookmarkEnd w:id="24"/>
    <w:bookmarkEnd w:id="25"/>
    <w:bookmarkStart w:id="28" w:name="X60250dd3b0d4b82124a3ce5c7e83bf92b88819c"/>
    <w:p>
      <w:pPr>
        <w:pStyle w:val="Heading1"/>
      </w:pPr>
      <w:r>
        <w:t xml:space="preserve">Rozdział II. Charakterystyka podmiotu i metodologia</w:t>
      </w:r>
    </w:p>
    <w:bookmarkStart w:id="26" w:name="charakterystyka-gminy-instytucji"/>
    <w:p>
      <w:pPr>
        <w:pStyle w:val="Heading2"/>
      </w:pPr>
      <w:r>
        <w:t xml:space="preserve">2.1. Charakterystyka [gminy / instytucji]</w:t>
      </w:r>
    </w:p>
    <w:p>
      <w:pPr>
        <w:pStyle w:val="FirstParagraph"/>
      </w:pPr>
      <w:r>
        <w:rPr>
          <w:i/>
          <w:iCs/>
        </w:rPr>
        <w:t xml:space="preserve">[Profil, struktura organizacyjna, kontekst.]</w:t>
      </w:r>
    </w:p>
    <w:bookmarkEnd w:id="26"/>
    <w:bookmarkStart w:id="27" w:name="cel-problemy-i-metoda"/>
    <w:p>
      <w:pPr>
        <w:pStyle w:val="Heading2"/>
      </w:pPr>
      <w:r>
        <w:t xml:space="preserve">2.2. Cel, problemy i metoda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i/>
          <w:iCs/>
        </w:rPr>
        <w:t xml:space="preserve">[Metoda: analiza dokumentów / studium przypadku / sondaż. Materiał: plany, dokumentacja, dane.]</w:t>
      </w:r>
    </w:p>
    <w:bookmarkEnd w:id="27"/>
    <w:bookmarkEnd w:id="28"/>
    <w:bookmarkStart w:id="29" w:name="Xebeec587e37ea83941c73c81859604d69816fdd"/>
    <w:p>
      <w:pPr>
        <w:pStyle w:val="Heading1"/>
      </w:pPr>
      <w:r>
        <w:t xml:space="preserve">Rozdział III. Analiza funkcjonowania systemu i ocena</w:t>
      </w:r>
    </w:p>
    <w:p>
      <w:pPr>
        <w:pStyle w:val="FirstParagraph"/>
      </w:pPr>
      <w:r>
        <w:rPr>
          <w:i/>
          <w:iCs/>
        </w:rPr>
        <w:t xml:space="preserve">[Opisz i oceń funkcjonowanie systemu (mocne strony, luki, gotowość); zidentyfikuj zagrożenia i oceń ryzyko.]</w:t>
      </w:r>
    </w:p>
    <w:bookmarkEnd w:id="29"/>
    <w:bookmarkStart w:id="30" w:name="wnioski-i-rekomendacje"/>
    <w:p>
      <w:pPr>
        <w:pStyle w:val="Heading1"/>
      </w:pPr>
      <w:r>
        <w:t xml:space="preserve">Wnioski i rekomendacje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praktyczne rekomendacje. Ograniczenia.]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0"/>
    <w:bookmarkStart w:id="31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ustalenia, wniosek + słowa kluczowe / keywords.]</w:t>
      </w:r>
    </w:p>
    <w:bookmarkEnd w:id="31"/>
    <w:bookmarkStart w:id="32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b/>
          <w:bCs/>
        </w:rPr>
        <w:t xml:space="preserve">Literatura: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p>
      <w:pPr>
        <w:pStyle w:val="FirstParagraph"/>
      </w:pPr>
      <w:r>
        <w:rPr>
          <w:b/>
          <w:bCs/>
        </w:rPr>
        <w:t xml:space="preserve">Akty prawne: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[Pełna nazwa aktu z datą (Dz.U. rok, poz. …).]</w:t>
      </w:r>
    </w:p>
    <w:bookmarkEnd w:id="32"/>
    <w:bookmarkStart w:id="33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[Schematy organizacyjne, fragmenty dokumentacji.]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bezpieczeństwa wewnętrznego</dc:title>
  <dc:creator/>
  <dc:language>pl</dc:language>
  <cp:keywords/>
  <dcterms:created xsi:type="dcterms:W3CDTF">2026-06-14T17:02:55Z</dcterms:created>
  <dcterms:modified xsi:type="dcterms:W3CDTF">2026-06-14T17:02:55Z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Analiza systemu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